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326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 w14:paraId="7D38A61D">
      <w:pPr>
        <w:pStyle w:val="3"/>
        <w:rPr>
          <w:rFonts w:hint="eastAsia"/>
        </w:rPr>
      </w:pPr>
    </w:p>
    <w:p w14:paraId="6B463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(云)药房建设功能需求（包括但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不限于以下项目）</w:t>
      </w:r>
    </w:p>
    <w:p w14:paraId="214A6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B683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一、药品信息公开与查询</w:t>
      </w:r>
    </w:p>
    <w:p w14:paraId="0F02F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二、药品信息查询  </w:t>
      </w:r>
    </w:p>
    <w:p w14:paraId="07B591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三、缺药登记服务</w:t>
      </w:r>
    </w:p>
    <w:p w14:paraId="57EF5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四、药品代（煎）送服务  </w:t>
      </w:r>
    </w:p>
    <w:p w14:paraId="0842BF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五、统一用药目录品种</w:t>
      </w:r>
    </w:p>
    <w:p w14:paraId="26BB5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六、统一审核采购订单</w:t>
      </w:r>
    </w:p>
    <w:p w14:paraId="2B337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七、统一组织采购结算 </w:t>
      </w:r>
    </w:p>
    <w:p w14:paraId="294D4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八、统一供应配送监测  </w:t>
      </w:r>
    </w:p>
    <w:p w14:paraId="2771B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九、统一库存警戒监测  </w:t>
      </w:r>
    </w:p>
    <w:p w14:paraId="231E68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十、供需对接  </w:t>
      </w:r>
    </w:p>
    <w:p w14:paraId="1D393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十一、储备共享  </w:t>
      </w:r>
    </w:p>
    <w:p w14:paraId="381B8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十二、储存分拨  </w:t>
      </w:r>
    </w:p>
    <w:p w14:paraId="57F7D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十三、余缺调度</w:t>
      </w:r>
    </w:p>
    <w:p w14:paraId="014E9F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十四、统计分析</w:t>
      </w:r>
    </w:p>
    <w:p w14:paraId="09A03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十五、统一组织管理</w:t>
      </w:r>
    </w:p>
    <w:p w14:paraId="4DE1C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十六、统一药师管理</w:t>
      </w:r>
    </w:p>
    <w:p w14:paraId="30CC98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十七、统一信息系统  </w:t>
      </w:r>
    </w:p>
    <w:p w14:paraId="10A780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CC5154"/>
    <w:rsid w:val="62317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175</Characters>
  <Lines>0</Lines>
  <Paragraphs>0</Paragraphs>
  <TotalTime>0</TotalTime>
  <ScaleCrop>false</ScaleCrop>
  <LinksUpToDate>false</LinksUpToDate>
  <CharactersWithSpaces>192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2025-09-02T08:45:00Z</dcterms:created>
  <dc:creator>Administrator</dc:creator>
  <cp:lastModifiedBy>Administrator</cp:lastModifiedBy>
  <dcterms:modified xsi:type="dcterms:W3CDTF">2025-09-02T08:47:00Z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eyJoZGlkIjoiZTU4OGQwMWI4ZWY4NDNiODNjMTNhMjIwYWJkMmEwMWQifQ==</vt:lpwstr>
  </property>
  <property fmtid="{D5CDD505-2E9C-101B-9397-08002B2CF9AE}" pid="4" name="ICV">
    <vt:lpwstr>99EDCD0D653143CDA49A8322E6B87C1E_12</vt:lpwstr>
  </property>
</Properties>
</file>