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601A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附件</w:t>
      </w:r>
    </w:p>
    <w:p w14:paraId="45BD5E1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万源市人民医院感染科污水处理站废气处理排放设施</w:t>
      </w:r>
    </w:p>
    <w:p w14:paraId="28FC4E8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atLeast"/>
        <w:ind w:right="0"/>
        <w:jc w:val="center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市场调研清单</w:t>
      </w:r>
    </w:p>
    <w:tbl>
      <w:tblPr>
        <w:tblStyle w:val="1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249"/>
        <w:gridCol w:w="1484"/>
        <w:gridCol w:w="484"/>
        <w:gridCol w:w="484"/>
        <w:gridCol w:w="2098"/>
        <w:gridCol w:w="484"/>
        <w:gridCol w:w="830"/>
        <w:gridCol w:w="832"/>
      </w:tblGrid>
      <w:tr w14:paraId="4B7C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核心参数说明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4008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集气通风主管 + 支管全套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DN300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含三通、变径、法兰、支架、密封胶，适配化粪池 + MBR 双点位集气，耐腐蚀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PP耐酸碱材质/FRP材质</w:t>
            </w:r>
          </w:p>
        </w:tc>
      </w:tr>
      <w:tr w14:paraId="169AB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0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池体密闭 FRP/pp 盖板 / 集气罩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非标定制密封盖板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化粪池、MBR 池全覆盖，预留进出气口，收集效率≥95%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PP耐酸碱材质/FRP材质</w:t>
            </w:r>
          </w:p>
        </w:tc>
      </w:tr>
      <w:tr w14:paraId="51A6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干式前置过滤器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GF-4000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处理风量 4000m³/h，玻纤滤棉，除尘除湿，保护后端 UV、活性炭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201不锈钢材质，板厚1.5mm</w:t>
            </w:r>
          </w:p>
        </w:tc>
      </w:tr>
      <w:tr w14:paraId="0EEE6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UV 光氧催化消毒设备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UV-4000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匹配 4000m³/h，高能紫外灯管，杀灭废气细菌、分解恶臭前驱物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201不锈钢材质，板厚1.5mm</w:t>
            </w:r>
          </w:p>
        </w:tc>
      </w:tr>
      <w:tr w14:paraId="1723C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蜂窝活性炭吸附箱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HX-4000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蜂窝炭填充厚度 400mm，填充量≥0.8m³，风速≤0.6m/s，脱除 NH₃/H₂S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201不锈钢材质，板厚1.5mm</w:t>
            </w:r>
          </w:p>
        </w:tc>
      </w:tr>
      <w:tr w14:paraId="325C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玻璃钢变频离心风机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4-72-3C 3KW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风量 3000~4000m³/h，防腐壳体，配套变频控制器，克服全管路阻力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FRP材质</w:t>
            </w:r>
          </w:p>
        </w:tc>
      </w:tr>
      <w:tr w14:paraId="2FD11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PLC 全自动电控柜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ZK-FQ4000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联动风机、UV、过滤系统，风量调节、故障报警、自动启停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7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E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室外防雨柜，不锈钢材质</w:t>
            </w:r>
          </w:p>
        </w:tc>
      </w:tr>
      <w:tr w14:paraId="5C0E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风量手动调节阀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DN300 风阀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化粪池支管、MBR 支管、主管各 1 套，均衡两路集气风量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PP耐酸碱材质/FRP材质</w:t>
            </w:r>
          </w:p>
        </w:tc>
      </w:tr>
    </w:tbl>
    <w:p w14:paraId="2F349C85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236066E-88B0-4782-9F9B-9DC2705422FF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3D31763-920B-43BB-8148-57A81609557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B911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F6B56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F6B56D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36A76"/>
    <w:rsid w:val="04CD61FB"/>
    <w:rsid w:val="051F577C"/>
    <w:rsid w:val="0C743400"/>
    <w:rsid w:val="0EF95E3E"/>
    <w:rsid w:val="106B4B1A"/>
    <w:rsid w:val="15DB629E"/>
    <w:rsid w:val="17F027BA"/>
    <w:rsid w:val="1E746B32"/>
    <w:rsid w:val="1F041747"/>
    <w:rsid w:val="28356386"/>
    <w:rsid w:val="2E01671A"/>
    <w:rsid w:val="2EE35AC3"/>
    <w:rsid w:val="3C4D1243"/>
    <w:rsid w:val="40B530C4"/>
    <w:rsid w:val="414D154E"/>
    <w:rsid w:val="42CB56C2"/>
    <w:rsid w:val="43F14D5A"/>
    <w:rsid w:val="47F24BFD"/>
    <w:rsid w:val="486212E5"/>
    <w:rsid w:val="4869073F"/>
    <w:rsid w:val="4B321807"/>
    <w:rsid w:val="4D782F16"/>
    <w:rsid w:val="562A14DA"/>
    <w:rsid w:val="5B886CCC"/>
    <w:rsid w:val="5C735EB5"/>
    <w:rsid w:val="5CD54DC2"/>
    <w:rsid w:val="60952428"/>
    <w:rsid w:val="628327C0"/>
    <w:rsid w:val="667D115E"/>
    <w:rsid w:val="690C5A1D"/>
    <w:rsid w:val="6E755ABD"/>
    <w:rsid w:val="6FDA3F81"/>
    <w:rsid w:val="70EA7EED"/>
    <w:rsid w:val="71306613"/>
    <w:rsid w:val="72B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adjustRightInd w:val="0"/>
      <w:spacing w:after="120" w:line="312" w:lineRule="atLeast"/>
      <w:ind w:left="1440" w:right="1440" w:firstLine="200" w:firstLineChars="200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一级条标题"/>
    <w:basedOn w:val="5"/>
    <w:next w:val="1"/>
    <w:qFormat/>
    <w:uiPriority w:val="99"/>
    <w:pPr>
      <w:widowControl/>
      <w:ind w:left="420"/>
      <w:outlineLvl w:val="2"/>
    </w:pPr>
    <w:rPr>
      <w:rFonts w:ascii="黑体" w:hAnsi="Times New Roman" w:eastAsia="黑体" w:cs="黑体"/>
      <w:kern w:val="0"/>
      <w:szCs w:val="21"/>
    </w:rPr>
  </w:style>
  <w:style w:type="paragraph" w:customStyle="1" w:styleId="5">
    <w:name w:val="章标题"/>
    <w:next w:val="1"/>
    <w:qFormat/>
    <w:uiPriority w:val="0"/>
    <w:pPr>
      <w:spacing w:line="360" w:lineRule="auto"/>
      <w:jc w:val="both"/>
      <w:outlineLvl w:val="1"/>
    </w:pPr>
    <w:rPr>
      <w:rFonts w:ascii="黑体" w:hAnsi="Calibri" w:eastAsia="黑体" w:cs="黑体"/>
      <w:sz w:val="21"/>
      <w:szCs w:val="21"/>
      <w:lang w:val="en-US" w:eastAsia="zh-CN" w:bidi="ar-SA"/>
    </w:rPr>
  </w:style>
  <w:style w:type="paragraph" w:styleId="6">
    <w:name w:val="Body Text Indent"/>
    <w:basedOn w:val="1"/>
    <w:qFormat/>
    <w:uiPriority w:val="0"/>
    <w:pPr>
      <w:suppressAutoHyphens/>
      <w:autoSpaceDE w:val="0"/>
      <w:autoSpaceDN w:val="0"/>
      <w:spacing w:beforeLines="50" w:line="360" w:lineRule="auto"/>
      <w:ind w:firstLine="480" w:firstLineChars="200"/>
    </w:pPr>
    <w:rPr>
      <w:kern w:val="24"/>
      <w:szCs w:val="20"/>
      <w:lang w:eastAsia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6"/>
    <w:qFormat/>
    <w:uiPriority w:val="0"/>
    <w:pPr>
      <w:ind w:firstLine="420" w:firstLineChars="200"/>
    </w:pPr>
    <w:rPr>
      <w:kern w:val="0"/>
      <w:sz w:val="20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07c611-f342-4dfa-be6b-65a117309e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582</Words>
  <Characters>595</Characters>
  <Lines>0</Lines>
  <Paragraphs>0</Paragraphs>
  <TotalTime>6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2026-05-06T01:11:00Z</dcterms:created>
  <dc:creator>86789</dc:creator>
  <cp:lastModifiedBy>④禧汍ふ~</cp:lastModifiedBy>
  <cp:lastPrinted>2026-06-30T07:13:00Z</cp:lastPrinted>
  <dcterms:modified xsi:type="dcterms:W3CDTF">2026-08-31T01:43:17Z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eyJoZGlkIjoiZTU4OGQwMWI4ZWY4NDNiODNjMTNhMjIwYWJkMmEwMWQiLCJ1c2VySWQiOiI0NTQyNzk2NzMifQ==</vt:lpwstr>
  </property>
  <property fmtid="{D5CDD505-2E9C-101B-9397-08002B2CF9AE}" pid="4" name="ICV">
    <vt:lpwstr>45362F00697F42448307BF001353FF96_13</vt:lpwstr>
  </property>
</Properties>
</file>